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E624F3">
        <w:rPr>
          <w:rFonts w:ascii="Times New Roman" w:hAnsi="Times New Roman"/>
          <w:b/>
          <w:color w:val="000000" w:themeColor="text1"/>
          <w:sz w:val="20"/>
        </w:rPr>
        <w:t>03 апреля</w:t>
      </w:r>
      <w:r w:rsidR="00B96377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7B04C0">
        <w:rPr>
          <w:rFonts w:ascii="Times New Roman" w:hAnsi="Times New Roman"/>
          <w:b/>
          <w:color w:val="000000" w:themeColor="text1"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624F3" w:rsidRDefault="00E624F3" w:rsidP="00E624F3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Дни открытых дверей по вопросам декларирования доходов и урегулирования задолженности пройдут в налоговых органах Забайкалья  17-18 апреля</w:t>
      </w:r>
    </w:p>
    <w:p w:rsidR="007B04C0" w:rsidRDefault="007B04C0" w:rsidP="007B04C0">
      <w:pPr>
        <w:spacing w:after="0"/>
        <w:rPr>
          <w:rFonts w:ascii="Times New Roman" w:hAnsi="Times New Roman"/>
          <w:sz w:val="20"/>
        </w:rPr>
      </w:pPr>
    </w:p>
    <w:p w:rsidR="00E624F3" w:rsidRDefault="00E624F3" w:rsidP="00E624F3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 и 18 апреля во всех Обособленных подраздел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ениях Управления Федеральной налоговой службы по Забайкальскому краю пройдут Дни открытых дверей по вопросам декларирования доходов и урегулирования задолженности. Все желающие смогут получить консультации по заполнению деклараций о доходах по форме 3-НДФЛ, а также проверить и оплатить задолженность по имущественным налогам в рамках работы специального консультационного пункта.  </w:t>
      </w:r>
    </w:p>
    <w:p w:rsidR="00E624F3" w:rsidRDefault="00E624F3" w:rsidP="00E624F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624F3" w:rsidRDefault="00E624F3" w:rsidP="00E624F3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Для удобства налогоплательщиков в налоговых органах в г. Чите, п. Агинское,         г. </w:t>
      </w:r>
      <w:proofErr w:type="spellStart"/>
      <w:r>
        <w:rPr>
          <w:rFonts w:ascii="Times New Roman" w:hAnsi="Times New Roman"/>
          <w:sz w:val="26"/>
          <w:szCs w:val="26"/>
        </w:rPr>
        <w:t>Краснокаменске</w:t>
      </w:r>
      <w:proofErr w:type="spellEnd"/>
      <w:r>
        <w:rPr>
          <w:rFonts w:ascii="Times New Roman" w:hAnsi="Times New Roman"/>
          <w:sz w:val="26"/>
          <w:szCs w:val="26"/>
        </w:rPr>
        <w:t xml:space="preserve">, п. Забайкальске, г. Нерчинске, г. Шилке, г. </w:t>
      </w:r>
      <w:proofErr w:type="spellStart"/>
      <w:r>
        <w:rPr>
          <w:rFonts w:ascii="Times New Roman" w:hAnsi="Times New Roman"/>
          <w:sz w:val="26"/>
          <w:szCs w:val="26"/>
        </w:rPr>
        <w:t>Хилке</w:t>
      </w:r>
      <w:proofErr w:type="spellEnd"/>
      <w:r>
        <w:rPr>
          <w:rFonts w:ascii="Times New Roman" w:hAnsi="Times New Roman"/>
          <w:sz w:val="26"/>
          <w:szCs w:val="26"/>
        </w:rPr>
        <w:t xml:space="preserve">  установлен особый режим работы: с 09:00 до 20:00.</w:t>
      </w:r>
      <w:proofErr w:type="gramEnd"/>
      <w:r>
        <w:rPr>
          <w:rFonts w:ascii="Times New Roman" w:hAnsi="Times New Roman"/>
          <w:sz w:val="26"/>
          <w:szCs w:val="26"/>
        </w:rPr>
        <w:t xml:space="preserve"> В  городе Чите мероприятие пройдет в операционном зале по адресу ул. Анохина, 63 (вход с ул. Амурской).</w:t>
      </w:r>
    </w:p>
    <w:p w:rsidR="00E624F3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624F3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декларации  о доходах в этом году необходимо подать не позднее 2 мая, если в 2023 году, вы получили доходы от продажи или сдачи в аренду имущества, а также в виде выигрыша или в порядке дарения. Напомним, при продаже недвижимого имущества  на сумму до 1 </w:t>
      </w:r>
      <w:proofErr w:type="gramStart"/>
      <w:r>
        <w:rPr>
          <w:rFonts w:ascii="Times New Roman" w:hAnsi="Times New Roman"/>
          <w:sz w:val="26"/>
          <w:szCs w:val="26"/>
        </w:rPr>
        <w:t>млн</w:t>
      </w:r>
      <w:proofErr w:type="gramEnd"/>
      <w:r>
        <w:rPr>
          <w:rFonts w:ascii="Times New Roman" w:hAnsi="Times New Roman"/>
          <w:sz w:val="26"/>
          <w:szCs w:val="26"/>
        </w:rPr>
        <w:t xml:space="preserve"> рублей, а иного имущества (транспорта, гаражей и т.д.) – до 250 </w:t>
      </w:r>
      <w:proofErr w:type="spellStart"/>
      <w:r>
        <w:rPr>
          <w:rFonts w:ascii="Times New Roman" w:hAnsi="Times New Roman"/>
          <w:sz w:val="26"/>
          <w:szCs w:val="26"/>
        </w:rPr>
        <w:t>тыcяч</w:t>
      </w:r>
      <w:proofErr w:type="spellEnd"/>
      <w:r>
        <w:rPr>
          <w:rFonts w:ascii="Times New Roman" w:hAnsi="Times New Roman"/>
          <w:sz w:val="26"/>
          <w:szCs w:val="26"/>
        </w:rPr>
        <w:t xml:space="preserve"> рублей, физическим лицам подавать декларацию не нужно, так как указанные суммы соответствуют размерам имущественных налоговых вычетов по НДФЛ. Однако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в этом случае налоговая служба рекомендует обратиться с подтверждающими документами (пояснениями) в налоговый орган.</w:t>
      </w:r>
    </w:p>
    <w:p w:rsidR="00E624F3" w:rsidRPr="007E24AC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624F3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подать декларацию о доходах должны индивидуальные предприниматели, нотариусы, занимающиеся частной практикой, адвокаты и другие лица. </w:t>
      </w:r>
    </w:p>
    <w:p w:rsidR="00E624F3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624F3" w:rsidRDefault="00E624F3" w:rsidP="00E624F3">
      <w:pPr>
        <w:spacing w:after="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Телефон </w:t>
      </w:r>
      <w:proofErr w:type="gramStart"/>
      <w:r>
        <w:rPr>
          <w:rFonts w:ascii="Times New Roman" w:hAnsi="Times New Roman" w:cs="Arial"/>
          <w:sz w:val="26"/>
          <w:szCs w:val="26"/>
        </w:rPr>
        <w:t>Единого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Контакт-центра ФНС России 8(800) 222-22-22.</w:t>
      </w:r>
    </w:p>
    <w:p w:rsidR="00E624F3" w:rsidRPr="002915C0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E624F3" w:rsidRPr="008C7723" w:rsidRDefault="00E624F3" w:rsidP="00E624F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6"/>
          <w:szCs w:val="26"/>
          <w:u w:val="single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Подробнее о Декларационной кампании -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на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специальной 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</w:t>
      </w:r>
      <w:r w:rsidRPr="008C7723">
        <w:rPr>
          <w:rFonts w:ascii="Times New Roman" w:eastAsiaTheme="minorHAnsi" w:hAnsi="Times New Roman"/>
          <w:sz w:val="26"/>
          <w:szCs w:val="26"/>
          <w:u w:val="single"/>
        </w:rPr>
        <w:t>промо-странице.</w:t>
      </w:r>
    </w:p>
    <w:p w:rsidR="00E624F3" w:rsidRDefault="00E624F3" w:rsidP="007B04C0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72091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624F3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AED0-F9C8-48BF-ADA0-42559F22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110</cp:revision>
  <dcterms:created xsi:type="dcterms:W3CDTF">2020-12-15T05:32:00Z</dcterms:created>
  <dcterms:modified xsi:type="dcterms:W3CDTF">2024-04-02T23:53:00Z</dcterms:modified>
</cp:coreProperties>
</file>